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50" w:rsidRDefault="002A127B">
      <w:pPr>
        <w:pStyle w:val="Standard"/>
        <w:spacing w:line="360" w:lineRule="auto"/>
        <w:ind w:firstLine="567"/>
        <w:jc w:val="both"/>
      </w:pPr>
      <w:r>
        <w:rPr>
          <w:i/>
          <w:iCs/>
          <w:sz w:val="28"/>
          <w:szCs w:val="28"/>
        </w:rPr>
        <w:t>Цель работы</w:t>
      </w:r>
      <w:r>
        <w:rPr>
          <w:sz w:val="28"/>
          <w:szCs w:val="28"/>
        </w:rPr>
        <w:t xml:space="preserve">: изучение протокола HTTP и структуры сообщений запросов и ответов взаимодействующих клиентских и серверных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noBreakHyphen/>
        <w:t>приложений.</w:t>
      </w:r>
    </w:p>
    <w:p w:rsidR="00B80850" w:rsidRDefault="00B80850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</w:p>
    <w:p w:rsidR="00B80850" w:rsidRDefault="002A127B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Постановка задачи</w:t>
      </w:r>
    </w:p>
    <w:p w:rsidR="00B80850" w:rsidRDefault="00B80850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</w:p>
    <w:p w:rsidR="00B80850" w:rsidRDefault="002A127B">
      <w:pPr>
        <w:pStyle w:val="Standard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1.</w:t>
      </w:r>
    </w:p>
    <w:p w:rsidR="00B80850" w:rsidRDefault="00B80850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</w:p>
    <w:p w:rsidR="00B80850" w:rsidRDefault="002A127B">
      <w:pPr>
        <w:pStyle w:val="Standard"/>
        <w:spacing w:line="360" w:lineRule="auto"/>
        <w:ind w:firstLine="567"/>
        <w:jc w:val="both"/>
      </w:pPr>
      <w:r>
        <w:rPr>
          <w:sz w:val="28"/>
          <w:szCs w:val="28"/>
        </w:rPr>
        <w:t xml:space="preserve">Создать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noBreakHyphen/>
        <w:t>сервер, способный принимать на уровне транспортного протокола TCP</w:t>
      </w:r>
      <w:r w:rsidRPr="00B80850"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 HTTP</w:t>
      </w:r>
      <w:r>
        <w:rPr>
          <w:sz w:val="28"/>
          <w:szCs w:val="28"/>
        </w:rPr>
        <w:noBreakHyphen/>
        <w:t>запросы от одного или одновременно от нескольких клиентов, формировать HTTP</w:t>
      </w:r>
      <w:r>
        <w:rPr>
          <w:sz w:val="28"/>
          <w:szCs w:val="28"/>
        </w:rPr>
        <w:noBreakHyphen/>
        <w:t xml:space="preserve">ответы и отсылать </w:t>
      </w:r>
      <w:r>
        <w:rPr>
          <w:sz w:val="28"/>
          <w:szCs w:val="28"/>
        </w:rPr>
        <w:t>их по протоколу TCP обратно клиентам.</w:t>
      </w:r>
    </w:p>
    <w:p w:rsidR="00B80850" w:rsidRDefault="002A127B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Сервер должен:</w:t>
      </w:r>
    </w:p>
    <w:p w:rsidR="00B80850" w:rsidRDefault="002A127B">
      <w:pPr>
        <w:pStyle w:val="Standard"/>
        <w:numPr>
          <w:ilvl w:val="0"/>
          <w:numId w:val="2"/>
        </w:numPr>
        <w:spacing w:line="360" w:lineRule="auto"/>
        <w:ind w:firstLine="567"/>
        <w:jc w:val="both"/>
      </w:pPr>
      <w:r>
        <w:rPr>
          <w:sz w:val="28"/>
          <w:szCs w:val="28"/>
        </w:rPr>
        <w:t xml:space="preserve">Принимать </w:t>
      </w:r>
      <w:r>
        <w:rPr>
          <w:sz w:val="28"/>
          <w:szCs w:val="28"/>
          <w:lang w:val="en-US"/>
        </w:rPr>
        <w:t>GET</w:t>
      </w:r>
      <w:r>
        <w:rPr>
          <w:sz w:val="28"/>
          <w:szCs w:val="28"/>
        </w:rPr>
        <w:t xml:space="preserve"> запросы, выделять в строке заголовка запроса </w:t>
      </w:r>
      <w:r>
        <w:rPr>
          <w:sz w:val="28"/>
          <w:szCs w:val="28"/>
          <w:lang w:val="en-US"/>
        </w:rPr>
        <w:t>URI</w:t>
      </w:r>
      <w:r>
        <w:rPr>
          <w:sz w:val="28"/>
          <w:szCs w:val="28"/>
        </w:rPr>
        <w:t xml:space="preserve"> и формировать ответ, содержащий в теле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noBreakHyphen/>
        <w:t xml:space="preserve">сообщения объект в не зашифрованном виде, идентифицированный по </w:t>
      </w:r>
      <w:r>
        <w:rPr>
          <w:sz w:val="28"/>
          <w:szCs w:val="28"/>
          <w:lang w:val="en-US"/>
        </w:rPr>
        <w:t>URI</w:t>
      </w:r>
      <w:r>
        <w:rPr>
          <w:sz w:val="28"/>
          <w:szCs w:val="28"/>
        </w:rPr>
        <w:t>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передаваемом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ответе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запол</w:t>
      </w:r>
      <w:r>
        <w:rPr>
          <w:sz w:val="28"/>
          <w:szCs w:val="28"/>
        </w:rPr>
        <w:t>нять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поля</w:t>
      </w:r>
      <w:r>
        <w:rPr>
          <w:sz w:val="28"/>
          <w:szCs w:val="28"/>
          <w:lang w:val="en-US"/>
        </w:rPr>
        <w:t xml:space="preserve"> Server, Location, Content-Length, Connection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Content-Type.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запрос успешно обработан, то в строке состояния передавать код 200, иначе возвращать код ошибки 400, 404, 405, 501, 505 в соответствующих ошибкам случаях.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Отвечать на запросы OPTIO</w:t>
      </w:r>
      <w:r>
        <w:rPr>
          <w:sz w:val="28"/>
          <w:szCs w:val="28"/>
        </w:rPr>
        <w:t>NS, в том числе, если в них Requrest</w:t>
      </w:r>
      <w:r>
        <w:rPr>
          <w:sz w:val="28"/>
          <w:szCs w:val="28"/>
        </w:rPr>
        <w:noBreakHyphen/>
        <w:t>URI равно "*".</w:t>
      </w:r>
    </w:p>
    <w:p w:rsidR="00B80850" w:rsidRDefault="002A127B">
      <w:pPr>
        <w:pStyle w:val="Standard"/>
        <w:spacing w:line="360" w:lineRule="auto"/>
        <w:ind w:firstLine="567"/>
        <w:jc w:val="both"/>
      </w:pPr>
      <w:r>
        <w:rPr>
          <w:sz w:val="28"/>
          <w:szCs w:val="28"/>
        </w:rPr>
        <w:t xml:space="preserve">Правильность работы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noBreakHyphen/>
        <w:t xml:space="preserve">сервера проверить клиентскими приложениями  </w:t>
      </w:r>
      <w:r>
        <w:rPr>
          <w:sz w:val="28"/>
          <w:szCs w:val="28"/>
          <w:lang w:val="en-US"/>
        </w:rPr>
        <w:t>Opera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Firefox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Chrome</w:t>
      </w:r>
      <w:r>
        <w:rPr>
          <w:sz w:val="28"/>
          <w:szCs w:val="28"/>
        </w:rPr>
        <w:t xml:space="preserve"> и разработанными программами по варианту 2 данной лабораторной работы.</w:t>
      </w:r>
    </w:p>
    <w:p w:rsidR="00B80850" w:rsidRDefault="002A127B">
      <w:pPr>
        <w:pStyle w:val="Standard"/>
        <w:pageBreakBefore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Вариант 2.</w:t>
      </w:r>
    </w:p>
    <w:p w:rsidR="00B80850" w:rsidRDefault="00B80850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</w:p>
    <w:p w:rsidR="00B80850" w:rsidRDefault="002A127B">
      <w:pPr>
        <w:pStyle w:val="Standard"/>
        <w:widowControl/>
        <w:spacing w:line="360" w:lineRule="auto"/>
        <w:ind w:firstLine="567"/>
        <w:jc w:val="both"/>
      </w:pPr>
      <w:r>
        <w:rPr>
          <w:sz w:val="28"/>
          <w:szCs w:val="28"/>
        </w:rPr>
        <w:t xml:space="preserve">Создать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noBreakHyphen/>
        <w:t>клиент, способный формировать HTTP</w:t>
      </w:r>
      <w:r>
        <w:rPr>
          <w:sz w:val="28"/>
          <w:szCs w:val="28"/>
        </w:rPr>
        <w:noBreakHyphen/>
        <w:t>запрос, отсылать его  серверу по протоколу транспортного уровня TCP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обрабатывать ответ сервера, полученный по протоколу TCP, после чего возможно формирование следующего запроса без перезапуска клиента.</w:t>
      </w:r>
    </w:p>
    <w:p w:rsidR="00B80850" w:rsidRDefault="002A127B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Клиент должен:</w:t>
      </w:r>
    </w:p>
    <w:p w:rsidR="00B80850" w:rsidRDefault="002A127B">
      <w:pPr>
        <w:pStyle w:val="Standard"/>
        <w:numPr>
          <w:ilvl w:val="0"/>
          <w:numId w:val="3"/>
        </w:numPr>
        <w:spacing w:line="360" w:lineRule="auto"/>
        <w:ind w:firstLine="567"/>
        <w:jc w:val="both"/>
      </w:pPr>
      <w:r>
        <w:rPr>
          <w:sz w:val="28"/>
          <w:szCs w:val="28"/>
        </w:rPr>
        <w:t>Формировать HTTP</w:t>
      </w:r>
      <w:r>
        <w:rPr>
          <w:sz w:val="28"/>
          <w:szCs w:val="28"/>
        </w:rPr>
        <w:noBreakHyphen/>
        <w:t xml:space="preserve">запрос по методу </w:t>
      </w:r>
      <w:r>
        <w:rPr>
          <w:sz w:val="28"/>
          <w:szCs w:val="28"/>
          <w:lang w:val="en-US"/>
        </w:rPr>
        <w:t>GET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HEAD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TRACE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>OPTIONS</w:t>
      </w:r>
      <w:r>
        <w:rPr>
          <w:sz w:val="28"/>
          <w:szCs w:val="28"/>
        </w:rPr>
        <w:t xml:space="preserve"> в зависимости от выбора пользователя.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</w:pPr>
      <w:r>
        <w:rPr>
          <w:sz w:val="28"/>
          <w:szCs w:val="28"/>
        </w:rPr>
        <w:t xml:space="preserve">Передавать в качестве </w:t>
      </w:r>
      <w:r>
        <w:rPr>
          <w:sz w:val="28"/>
          <w:szCs w:val="28"/>
          <w:lang w:val="en-US"/>
        </w:rPr>
        <w:t>Request</w:t>
      </w:r>
      <w:r>
        <w:rPr>
          <w:sz w:val="28"/>
          <w:szCs w:val="28"/>
        </w:rPr>
        <w:noBreakHyphen/>
      </w:r>
      <w:r>
        <w:rPr>
          <w:sz w:val="28"/>
          <w:szCs w:val="28"/>
          <w:lang w:val="en-US"/>
        </w:rPr>
        <w:t>URI</w:t>
      </w:r>
      <w:r>
        <w:rPr>
          <w:sz w:val="28"/>
          <w:szCs w:val="28"/>
        </w:rPr>
        <w:t xml:space="preserve"> абсолютный путь на сервере, а адрес самого сервера передавать в поле </w:t>
      </w:r>
      <w:r>
        <w:rPr>
          <w:sz w:val="28"/>
          <w:szCs w:val="28"/>
          <w:lang w:val="en-US"/>
        </w:rPr>
        <w:t>Host</w:t>
      </w:r>
      <w:r>
        <w:rPr>
          <w:sz w:val="28"/>
          <w:szCs w:val="28"/>
        </w:rPr>
        <w:t>, при этом должна производиться валидация переда</w:t>
      </w:r>
      <w:r>
        <w:rPr>
          <w:sz w:val="28"/>
          <w:szCs w:val="28"/>
        </w:rPr>
        <w:t>ваемого пути и адреса с точки зрения правильности синтаксиса.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</w:pPr>
      <w:r>
        <w:rPr>
          <w:sz w:val="28"/>
          <w:szCs w:val="28"/>
        </w:rPr>
        <w:t xml:space="preserve">Передавать заполненными поля заголовка запроса </w:t>
      </w:r>
      <w:r>
        <w:rPr>
          <w:sz w:val="28"/>
          <w:szCs w:val="28"/>
          <w:lang w:val="en-US"/>
        </w:rPr>
        <w:t>Accept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User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Agent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Accept</w:t>
      </w:r>
      <w:r>
        <w:rPr>
          <w:sz w:val="28"/>
          <w:szCs w:val="28"/>
        </w:rPr>
        <w:t>-L</w:t>
      </w:r>
      <w:r>
        <w:rPr>
          <w:sz w:val="28"/>
          <w:szCs w:val="28"/>
          <w:lang w:val="en-US"/>
        </w:rPr>
        <w:t>anguage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Accept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Charset</w:t>
      </w:r>
      <w:r>
        <w:rPr>
          <w:sz w:val="28"/>
          <w:szCs w:val="28"/>
        </w:rPr>
        <w:t xml:space="preserve"> (предоставить пользователю возможность самостоятельного заполнения полей или выбора из нескольк</w:t>
      </w:r>
      <w:r>
        <w:rPr>
          <w:sz w:val="28"/>
          <w:szCs w:val="28"/>
        </w:rPr>
        <w:t>их возможных вариантов значений).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полученный от сервера ответ, осуществляя вывод отдельно версии протокола, кода статуса, поясняющей фразы, каждого из полей заголовка и полученного тела сообщения.</w:t>
      </w:r>
    </w:p>
    <w:p w:rsidR="00B80850" w:rsidRDefault="002A127B">
      <w:pPr>
        <w:pStyle w:val="Standard"/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полученный объект, выводя текст</w:t>
      </w:r>
      <w:r>
        <w:rPr>
          <w:sz w:val="28"/>
          <w:szCs w:val="28"/>
        </w:rPr>
        <w:t>овые документы и картинки на экран, а остальные объекты предлагая сохранить.</w:t>
      </w:r>
    </w:p>
    <w:p w:rsidR="00B80850" w:rsidRDefault="002A127B">
      <w:pPr>
        <w:pStyle w:val="Standard"/>
        <w:spacing w:line="360" w:lineRule="auto"/>
        <w:ind w:firstLine="567"/>
        <w:jc w:val="both"/>
      </w:pPr>
      <w:r>
        <w:rPr>
          <w:sz w:val="28"/>
          <w:szCs w:val="28"/>
        </w:rPr>
        <w:t xml:space="preserve">Правильность работы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noBreakHyphen/>
        <w:t>клиента проверить на 3</w:t>
      </w:r>
      <w:r>
        <w:rPr>
          <w:sz w:val="28"/>
          <w:szCs w:val="28"/>
        </w:rPr>
        <w:noBreakHyphen/>
        <w:t>х произвольно выбранных Web</w:t>
      </w:r>
      <w:r>
        <w:rPr>
          <w:sz w:val="28"/>
          <w:szCs w:val="28"/>
        </w:rPr>
        <w:noBreakHyphen/>
        <w:t>серверах, находящихся в сети Internet, а также разработанными программами по варианту 1 данной лаборатор</w:t>
      </w:r>
      <w:r>
        <w:rPr>
          <w:sz w:val="28"/>
          <w:szCs w:val="28"/>
        </w:rPr>
        <w:t>ной работы.</w:t>
      </w:r>
    </w:p>
    <w:sectPr w:rsidR="00B80850" w:rsidSect="00B8085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27B" w:rsidRDefault="002A127B" w:rsidP="00B80850">
      <w:r>
        <w:separator/>
      </w:r>
    </w:p>
  </w:endnote>
  <w:endnote w:type="continuationSeparator" w:id="0">
    <w:p w:rsidR="002A127B" w:rsidRDefault="002A127B" w:rsidP="00B80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Lohit Hindi">
    <w:charset w:val="00"/>
    <w:family w:val="auto"/>
    <w:pitch w:val="default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27B" w:rsidRDefault="002A127B" w:rsidP="00B80850">
      <w:r w:rsidRPr="00B80850">
        <w:rPr>
          <w:color w:val="000000"/>
        </w:rPr>
        <w:separator/>
      </w:r>
    </w:p>
  </w:footnote>
  <w:footnote w:type="continuationSeparator" w:id="0">
    <w:p w:rsidR="002A127B" w:rsidRDefault="002A127B" w:rsidP="00B80850">
      <w:r>
        <w:continuationSeparator/>
      </w:r>
    </w:p>
  </w:footnote>
  <w:footnote w:id="1">
    <w:p w:rsidR="00B80850" w:rsidRDefault="002A127B">
      <w:pPr>
        <w:pStyle w:val="Footnote"/>
      </w:pPr>
      <w:r w:rsidRPr="00B80850">
        <w:rPr>
          <w:rStyle w:val="a6"/>
        </w:rPr>
        <w:footnoteRef/>
      </w:r>
      <w:r>
        <w:t>При выполнении задания нельзя использовать компоненты и решения, реализующие более высокий уровень модели TCP/IP, чем транспортный.</w:t>
      </w:r>
      <w:r>
        <w:t xml:space="preserve"> В частности это подразумевает запрет на использование в среде </w:t>
      </w:r>
      <w:r>
        <w:rPr>
          <w:lang w:val="en-US"/>
        </w:rPr>
        <w:t>Delphi</w:t>
      </w:r>
      <w:r>
        <w:t xml:space="preserve"> компонента </w:t>
      </w:r>
      <w:r>
        <w:rPr>
          <w:lang w:val="en-US"/>
        </w:rPr>
        <w:t>Indy</w:t>
      </w:r>
      <w:r>
        <w:t xml:space="preserve"> HTTP, хотя не запрещает использования </w:t>
      </w:r>
      <w:r>
        <w:rPr>
          <w:lang w:val="en-US"/>
        </w:rPr>
        <w:t>Indy</w:t>
      </w:r>
      <w:r>
        <w:t xml:space="preserve"> </w:t>
      </w:r>
      <w:r>
        <w:rPr>
          <w:lang w:val="en-US"/>
        </w:rPr>
        <w:t>TCPClient</w:t>
      </w:r>
      <w:r>
        <w:t xml:space="preserve"> и </w:t>
      </w:r>
      <w:r>
        <w:rPr>
          <w:lang w:val="en-US"/>
        </w:rPr>
        <w:t>Indy</w:t>
      </w:r>
      <w:r>
        <w:t xml:space="preserve"> </w:t>
      </w:r>
      <w:r>
        <w:rPr>
          <w:lang w:val="en-US"/>
        </w:rPr>
        <w:t>TCPServer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7821"/>
    <w:multiLevelType w:val="multilevel"/>
    <w:tmpl w:val="B3B4805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850"/>
    <w:rsid w:val="00030165"/>
    <w:rsid w:val="002A127B"/>
    <w:rsid w:val="00B8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0850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80850"/>
    <w:pPr>
      <w:suppressAutoHyphens/>
    </w:pPr>
  </w:style>
  <w:style w:type="paragraph" w:customStyle="1" w:styleId="Heading">
    <w:name w:val="Heading"/>
    <w:basedOn w:val="Standard"/>
    <w:next w:val="Textbody"/>
    <w:rsid w:val="00B8085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B80850"/>
    <w:pPr>
      <w:spacing w:after="120"/>
    </w:pPr>
  </w:style>
  <w:style w:type="paragraph" w:styleId="a3">
    <w:name w:val="Title"/>
    <w:basedOn w:val="Standard"/>
    <w:next w:val="Textbody"/>
    <w:rsid w:val="00B8085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rsid w:val="00B80850"/>
    <w:pPr>
      <w:jc w:val="center"/>
    </w:pPr>
    <w:rPr>
      <w:i/>
      <w:iCs/>
    </w:rPr>
  </w:style>
  <w:style w:type="paragraph" w:styleId="a5">
    <w:name w:val="List"/>
    <w:basedOn w:val="Textbody"/>
    <w:rsid w:val="00B80850"/>
  </w:style>
  <w:style w:type="paragraph" w:customStyle="1" w:styleId="Caption">
    <w:name w:val="Caption"/>
    <w:basedOn w:val="Standard"/>
    <w:rsid w:val="00B8085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80850"/>
    <w:pPr>
      <w:suppressLineNumbers/>
    </w:pPr>
  </w:style>
  <w:style w:type="paragraph" w:customStyle="1" w:styleId="Footnote">
    <w:name w:val="Footnote"/>
    <w:basedOn w:val="Standard"/>
    <w:rsid w:val="00B80850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B80850"/>
  </w:style>
  <w:style w:type="character" w:customStyle="1" w:styleId="Footnoteanchor">
    <w:name w:val="Footnote anchor"/>
    <w:rsid w:val="00B80850"/>
    <w:rPr>
      <w:position w:val="0"/>
      <w:vertAlign w:val="superscript"/>
    </w:rPr>
  </w:style>
  <w:style w:type="character" w:styleId="a6">
    <w:name w:val="footnote reference"/>
    <w:basedOn w:val="a0"/>
    <w:rsid w:val="00B80850"/>
    <w:rPr>
      <w:position w:val="0"/>
      <w:vertAlign w:val="superscript"/>
    </w:rPr>
  </w:style>
  <w:style w:type="numbering" w:customStyle="1" w:styleId="WWNum2">
    <w:name w:val="WWNum2"/>
    <w:basedOn w:val="a2"/>
    <w:rsid w:val="00B8085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</dc:creator>
  <cp:lastModifiedBy>Бусловская</cp:lastModifiedBy>
  <cp:revision>2</cp:revision>
  <dcterms:created xsi:type="dcterms:W3CDTF">2013-03-05T14:23:00Z</dcterms:created>
  <dcterms:modified xsi:type="dcterms:W3CDTF">2013-03-05T14:23:00Z</dcterms:modified>
</cp:coreProperties>
</file>